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2F4" w:rsidRPr="008D32F4" w:rsidRDefault="008D32F4" w:rsidP="008D32F4">
      <w:pPr>
        <w:spacing w:before="450" w:after="0" w:line="240" w:lineRule="atLeast"/>
        <w:textAlignment w:val="baseline"/>
        <w:outlineLvl w:val="0"/>
        <w:rPr>
          <w:rFonts w:ascii="Helvetica" w:eastAsia="Times New Roman" w:hAnsi="Helvetica" w:cs="Helvetica"/>
          <w:kern w:val="36"/>
          <w:sz w:val="41"/>
          <w:szCs w:val="41"/>
        </w:rPr>
      </w:pPr>
      <w:r w:rsidRPr="008D32F4">
        <w:rPr>
          <w:rFonts w:ascii="Helvetica" w:eastAsia="Times New Roman" w:hAnsi="Helvetica" w:cs="Helvetica"/>
          <w:kern w:val="36"/>
          <w:sz w:val="41"/>
          <w:szCs w:val="41"/>
        </w:rPr>
        <w:t>Сигурност деце на првом месту</w:t>
      </w:r>
    </w:p>
    <w:p w:rsidR="008D32F4" w:rsidRPr="008D32F4" w:rsidRDefault="008D32F4" w:rsidP="008D32F4">
      <w:pPr>
        <w:spacing w:after="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color w:val="9A9A9A"/>
          <w:sz w:val="15"/>
          <w:szCs w:val="15"/>
          <w:bdr w:val="none" w:sz="0" w:space="0" w:color="auto" w:frame="1"/>
        </w:rPr>
        <w:t>2</w:t>
      </w:r>
      <w:r w:rsidRPr="008D32F4">
        <w:rPr>
          <w:rFonts w:ascii="Tahoma" w:eastAsia="Times New Roman" w:hAnsi="Tahoma" w:cs="Tahoma"/>
          <w:color w:val="9A9A9A"/>
          <w:sz w:val="15"/>
          <w:szCs w:val="15"/>
          <w:bdr w:val="none" w:sz="0" w:space="0" w:color="auto" w:frame="1"/>
        </w:rPr>
        <w:t>7.02.15</w:t>
      </w:r>
      <w:hyperlink r:id="rId5" w:history="1">
        <w:r w:rsidRPr="008D32F4">
          <w:rPr>
            <w:rFonts w:ascii="Verdana" w:eastAsia="Times New Roman" w:hAnsi="Verdana" w:cs="Tahoma"/>
            <w:b/>
            <w:bCs/>
            <w:color w:val="FAFAFA"/>
            <w:spacing w:val="24"/>
            <w:sz w:val="18"/>
            <w:szCs w:val="18"/>
            <w:u w:val="single"/>
            <w:bdr w:val="none" w:sz="0" w:space="0" w:color="auto" w:frame="1"/>
          </w:rPr>
          <w:t>Огласи</w:t>
        </w:r>
      </w:hyperlink>
      <w:hyperlink r:id="rId6" w:history="1">
        <w:r w:rsidRPr="008D32F4">
          <w:rPr>
            <w:rFonts w:ascii="Verdana" w:eastAsia="Times New Roman" w:hAnsi="Verdana" w:cs="Tahoma"/>
            <w:b/>
            <w:bCs/>
            <w:color w:val="FAFAFA"/>
            <w:spacing w:val="24"/>
            <w:sz w:val="18"/>
            <w:szCs w:val="18"/>
            <w:u w:val="single"/>
            <w:bdr w:val="none" w:sz="0" w:space="0" w:color="auto" w:frame="1"/>
          </w:rPr>
          <w:t>Менаџмент</w:t>
        </w:r>
      </w:hyperlink>
    </w:p>
    <w:p w:rsidR="008D32F4" w:rsidRPr="008D32F4" w:rsidRDefault="009023E4" w:rsidP="008D32F4">
      <w:pPr>
        <w:spacing w:before="225" w:after="150" w:line="240" w:lineRule="auto"/>
        <w:textAlignment w:val="baseline"/>
        <w:rPr>
          <w:rFonts w:ascii="Times New Roman" w:eastAsia="Times New Roman" w:hAnsi="Times New Roman" w:cs="Times New Roman"/>
          <w:color w:val="A5A5A5"/>
          <w:sz w:val="17"/>
          <w:szCs w:val="17"/>
        </w:rPr>
      </w:pPr>
      <w:bookmarkStart w:id="0" w:name="_GoBack"/>
      <w:r>
        <w:rPr>
          <w:noProof/>
          <w:lang w:val="sr-Latn-RS" w:eastAsia="sr-Latn-RS"/>
        </w:rPr>
        <w:drawing>
          <wp:anchor distT="0" distB="0" distL="114300" distR="114300" simplePos="0" relativeHeight="251660288" behindDoc="0" locked="0" layoutInCell="1" allowOverlap="1" wp14:anchorId="67EADEFA" wp14:editId="38791096">
            <wp:simplePos x="0" y="0"/>
            <wp:positionH relativeFrom="column">
              <wp:posOffset>38100</wp:posOffset>
            </wp:positionH>
            <wp:positionV relativeFrom="paragraph">
              <wp:posOffset>27305</wp:posOffset>
            </wp:positionV>
            <wp:extent cx="1432560" cy="372110"/>
            <wp:effectExtent l="0" t="0" r="0" b="889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D32F4" w:rsidRPr="008D32F4">
        <w:rPr>
          <w:rFonts w:ascii="Times New Roman" w:eastAsia="Times New Roman" w:hAnsi="Times New Roman" w:cs="Times New Roman"/>
          <w:color w:val="A5A5A5"/>
          <w:sz w:val="17"/>
          <w:szCs w:val="17"/>
        </w:rPr>
        <w:t>Ажурирано пре 17 минута 33 секунде</w:t>
      </w:r>
    </w:p>
    <w:p w:rsidR="008D32F4" w:rsidRPr="008D32F4" w:rsidRDefault="008D32F4" w:rsidP="008D32F4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0"/>
          <w:szCs w:val="16"/>
        </w:rPr>
      </w:pPr>
      <w:r w:rsidRPr="008D32F4">
        <w:rPr>
          <w:rFonts w:ascii="Times New Roman" w:eastAsia="Times New Roman" w:hAnsi="Times New Roman" w:cs="Times New Roman"/>
          <w:b/>
          <w:bCs/>
          <w:szCs w:val="18"/>
        </w:rPr>
        <w:t>Студије о безбедности у саобраћају и ригорозни тестови који се спроводе у оквиру Европске уније показују да се правилном употребом ауто седишта смањује смртност деце</w:t>
      </w:r>
    </w:p>
    <w:p w:rsidR="008D32F4" w:rsidRPr="008D32F4" w:rsidRDefault="008D32F4" w:rsidP="008D32F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8D32F4">
        <w:rPr>
          <w:rFonts w:ascii="Times New Roman" w:eastAsia="Times New Roman" w:hAnsi="Times New Roman" w:cs="Times New Roman"/>
          <w:noProof/>
          <w:color w:val="006699"/>
          <w:szCs w:val="18"/>
          <w:lang w:val="sr-Latn-RS" w:eastAsia="sr-Latn-RS"/>
        </w:rPr>
        <w:drawing>
          <wp:anchor distT="0" distB="0" distL="114300" distR="114300" simplePos="0" relativeHeight="251658240" behindDoc="0" locked="0" layoutInCell="1" allowOverlap="1" wp14:anchorId="5BBD6B1E" wp14:editId="0CC353FD">
            <wp:simplePos x="0" y="0"/>
            <wp:positionH relativeFrom="column">
              <wp:posOffset>2752725</wp:posOffset>
            </wp:positionH>
            <wp:positionV relativeFrom="paragraph">
              <wp:posOffset>600710</wp:posOffset>
            </wp:positionV>
            <wp:extent cx="3238500" cy="2238375"/>
            <wp:effectExtent l="0" t="0" r="0" b="9525"/>
            <wp:wrapSquare wrapText="bothSides"/>
            <wp:docPr id="1" name="Picture 1" descr="Најважнија безбедност детета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јважнија безбедност детета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2F4">
        <w:rPr>
          <w:rFonts w:ascii="Times New Roman" w:eastAsia="Times New Roman" w:hAnsi="Times New Roman" w:cs="Times New Roman"/>
          <w:szCs w:val="18"/>
        </w:rPr>
        <w:t>при сударима за преко 50 одсто, а новорођенчади чак за око 70 одсто. Међутим, родитељи код нас избегавају коришћење ауто седишта, поготово у градској вожњи и на краћим релацијама, јер сматрају да при мањим брзинама безебедност деце не може озбиљније бити угрожена. Погрешно мисле и да је дете безбедно јер је у њиховом наручју или је везано појасом за одрасле. Треба знати да приликом судара, при брзини од само 25 километара на сат делује сила око 20 пута већа од тежине објекта.</w:t>
      </w:r>
    </w:p>
    <w:p w:rsidR="008D32F4" w:rsidRPr="008D32F4" w:rsidRDefault="008D32F4" w:rsidP="008D32F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8D32F4">
        <w:rPr>
          <w:rFonts w:ascii="Times New Roman" w:eastAsia="Times New Roman" w:hAnsi="Times New Roman" w:cs="Times New Roman"/>
          <w:szCs w:val="18"/>
        </w:rPr>
        <w:t>Овај предлог наишао је на велики отпор родитеља на друштвеним мрежама, а најчешћа примедба је да су седишта страшно скупа. Како каже Драгана Ћорић, негативна кампања која се води на друштвеним мрежама против дечијих ауто седишта и Удружења, које наводно заступа интересе произвођача и увозника, сасвим сигурно не доприноси већој безебедности деце у саобраћају.</w:t>
      </w:r>
    </w:p>
    <w:p w:rsidR="008D32F4" w:rsidRPr="008D32F4" w:rsidRDefault="008D32F4" w:rsidP="008D32F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8D32F4">
        <w:rPr>
          <w:rFonts w:ascii="Times New Roman" w:eastAsia="Times New Roman" w:hAnsi="Times New Roman" w:cs="Times New Roman"/>
          <w:szCs w:val="18"/>
        </w:rPr>
        <w:t>- Највећи број тешко повређене деце у узрасту од пет до 14 година у саобраћају је међу оном која нису била везана или јесу, али непрописно, а затекла су се на задњем седишту, кажу статистке – објашњава председница Удружења “Родитељ” за Нови Сад Драгана Ћорић. Ово удружење упутило је Министарству унутрашњих послова предлоге за додатне измене члана 31 Закона о изменама и допунама Закона о безбедности саобраћаја на путевима које се односе на проширење опсега деце која се обавезно морају превозити у дечијим ауто седиштима.</w:t>
      </w:r>
    </w:p>
    <w:p w:rsidR="008D32F4" w:rsidRPr="008D32F4" w:rsidRDefault="008D32F4" w:rsidP="008D32F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8D32F4">
        <w:rPr>
          <w:rFonts w:ascii="Times New Roman" w:eastAsia="Times New Roman" w:hAnsi="Times New Roman" w:cs="Times New Roman"/>
          <w:szCs w:val="18"/>
        </w:rPr>
        <w:t>Наиме, у нацрту овог закона, Радна група предлаже да се деца нижа од 135 центиметара морају превозити везана у дечијим седиштима. Међутим, пракса у свету и прописи ЕУ кажу да је граница 150цм, што ово удружење и предлаже, као и као и да се казне за кршење овог члана закона пооштре.</w:t>
      </w:r>
    </w:p>
    <w:p w:rsidR="008D32F4" w:rsidRPr="008D32F4" w:rsidRDefault="008D32F4" w:rsidP="008D32F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8D32F4">
        <w:rPr>
          <w:rFonts w:ascii="Times New Roman" w:eastAsia="Times New Roman" w:hAnsi="Times New Roman" w:cs="Times New Roman"/>
          <w:szCs w:val="18"/>
        </w:rPr>
        <w:t>- Разлог за законом већ прописану употребу ауто седишта сигурно не треба да буде висина казне, ма колика да је она, већ безбедност детета –  изричита је Ћорић - а што се тиче предложене граничне висине од 150цм, до ње се дошло на основу чињенице да су појасеви у аутомобилима пројектовани за особе које надилазе ту висину, те су сви нижи од 150цм, везивањем таквим појасевима угрожени.</w:t>
      </w:r>
    </w:p>
    <w:p w:rsidR="008D32F4" w:rsidRPr="008D32F4" w:rsidRDefault="008D32F4" w:rsidP="008D32F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8D32F4">
        <w:rPr>
          <w:rFonts w:ascii="Times New Roman" w:eastAsia="Times New Roman" w:hAnsi="Times New Roman" w:cs="Times New Roman"/>
          <w:szCs w:val="18"/>
        </w:rPr>
        <w:t xml:space="preserve">Ако се вратимо на терен закона физике, дете чија је телесна тежина, на пример, десет килограма у случају судара постаје “тешко” 200 килограма, тако да руке и крило </w:t>
      </w:r>
      <w:r w:rsidR="00B0274D" w:rsidRPr="00670029">
        <w:rPr>
          <w:rFonts w:ascii="Arial" w:eastAsia="Times New Roman" w:hAnsi="Arial" w:cs="Arial"/>
          <w:noProof/>
          <w:color w:val="000000"/>
          <w:sz w:val="14"/>
          <w:szCs w:val="18"/>
          <w:lang w:val="sr-Latn-RS" w:eastAsia="sr-Latn-RS"/>
        </w:rPr>
        <w:drawing>
          <wp:anchor distT="0" distB="0" distL="114300" distR="114300" simplePos="0" relativeHeight="251662336" behindDoc="0" locked="0" layoutInCell="1" allowOverlap="1" wp14:anchorId="48E1B54B" wp14:editId="15F4E9EC">
            <wp:simplePos x="0" y="0"/>
            <wp:positionH relativeFrom="column">
              <wp:posOffset>5010150</wp:posOffset>
            </wp:positionH>
            <wp:positionV relativeFrom="paragraph">
              <wp:posOffset>93345</wp:posOffset>
            </wp:positionV>
            <wp:extent cx="1104900" cy="647700"/>
            <wp:effectExtent l="0" t="0" r="0" b="0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8D32F4">
        <w:rPr>
          <w:rFonts w:ascii="Times New Roman" w:eastAsia="Times New Roman" w:hAnsi="Times New Roman" w:cs="Times New Roman"/>
          <w:szCs w:val="18"/>
        </w:rPr>
        <w:t xml:space="preserve">одрасле особе која их држи не представљају адекватну заштиту. Такође, уколико малишани нису достигли довољну висину и тежину да би користили </w:t>
      </w:r>
      <w:r w:rsidRPr="008D32F4">
        <w:rPr>
          <w:rFonts w:ascii="Times New Roman" w:eastAsia="Times New Roman" w:hAnsi="Times New Roman" w:cs="Times New Roman"/>
          <w:szCs w:val="18"/>
        </w:rPr>
        <w:lastRenderedPageBreak/>
        <w:t>појас, он им не пружа заштиту, а може им чак нанети додатне повреде услед неправилног коришћења (прелазе им преко врата). Треба рећи и да деца која пређу 135цм уместо појаса користе такозване “бустере”, подлоге које се каче на седишта и тако везивање чине сигурнијим.</w:t>
      </w:r>
      <w:r w:rsidRPr="008D32F4">
        <w:rPr>
          <w:rFonts w:ascii="Times New Roman" w:eastAsia="Times New Roman" w:hAnsi="Times New Roman" w:cs="Times New Roman"/>
          <w:szCs w:val="18"/>
        </w:rPr>
        <w:br/>
        <w:t>Такође, ова обавеза могла би се применити и на такси удружења која би, слично пракси суседних земаља ЕУ, морала да имају одређен број возила опремљених ауто седиштима.</w:t>
      </w:r>
    </w:p>
    <w:p w:rsidR="008D32F4" w:rsidRPr="008D32F4" w:rsidRDefault="008D32F4" w:rsidP="008D32F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8D32F4">
        <w:rPr>
          <w:rFonts w:ascii="Times New Roman" w:eastAsia="Times New Roman" w:hAnsi="Times New Roman" w:cs="Times New Roman"/>
          <w:i/>
          <w:iCs/>
          <w:szCs w:val="18"/>
          <w:bdr w:val="none" w:sz="0" w:space="0" w:color="auto" w:frame="1"/>
        </w:rPr>
        <w:t>В. Црњански</w:t>
      </w:r>
      <w:r w:rsidRPr="008D32F4">
        <w:rPr>
          <w:rFonts w:ascii="Times New Roman" w:eastAsia="Times New Roman" w:hAnsi="Times New Roman" w:cs="Times New Roman"/>
          <w:szCs w:val="18"/>
        </w:rPr>
        <w:br/>
        <w:t> </w:t>
      </w:r>
    </w:p>
    <w:p w:rsidR="008D32F4" w:rsidRPr="008D32F4" w:rsidRDefault="008D32F4" w:rsidP="008D32F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8D32F4">
        <w:rPr>
          <w:rFonts w:ascii="Times New Roman" w:eastAsia="Times New Roman" w:hAnsi="Times New Roman" w:cs="Times New Roman"/>
          <w:b/>
          <w:bCs/>
          <w:szCs w:val="18"/>
          <w:bdr w:val="none" w:sz="0" w:space="0" w:color="auto" w:frame="1"/>
        </w:rPr>
        <w:t>Бесплатна обука у сарадњи с МУП-ом</w:t>
      </w:r>
    </w:p>
    <w:p w:rsidR="008D32F4" w:rsidRPr="008D32F4" w:rsidRDefault="008D32F4" w:rsidP="008D32F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8D32F4">
        <w:rPr>
          <w:rFonts w:ascii="Times New Roman" w:eastAsia="Times New Roman" w:hAnsi="Times New Roman" w:cs="Times New Roman"/>
          <w:szCs w:val="18"/>
        </w:rPr>
        <w:t>Удружење „Родитељ” већ неколико година у градовима Србије организује обуку родитеља у монтирању и коришћењу дечијих ауто седишта, јер примећено је да се она често непрописно постављају, чиме се њихова заштитна улога поништава.</w:t>
      </w:r>
      <w:r w:rsidRPr="008D32F4">
        <w:rPr>
          <w:rFonts w:ascii="Times New Roman" w:eastAsia="Times New Roman" w:hAnsi="Times New Roman" w:cs="Times New Roman"/>
          <w:szCs w:val="18"/>
        </w:rPr>
        <w:br/>
        <w:t>- У овоме наилазимо на сталну подршку подручних јединица Министарства унутрашњих послова које нам, ако је потребно, обезбеђују јавни простор за радионице – каже Драгана Ћорић.</w:t>
      </w:r>
    </w:p>
    <w:p w:rsidR="00C55AB6" w:rsidRPr="008D32F4" w:rsidRDefault="00C55AB6">
      <w:pPr>
        <w:rPr>
          <w:sz w:val="28"/>
        </w:rPr>
      </w:pPr>
    </w:p>
    <w:sectPr w:rsidR="00C55AB6" w:rsidRPr="008D32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6106A4"/>
    <w:multiLevelType w:val="multilevel"/>
    <w:tmpl w:val="EE0A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F4"/>
    <w:rsid w:val="008D32F4"/>
    <w:rsid w:val="009023E4"/>
    <w:rsid w:val="00B0274D"/>
    <w:rsid w:val="00C55AB6"/>
    <w:rsid w:val="00FC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5877A-7143-49DC-ABDC-3E16E4BC9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5392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7322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3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42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9087673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27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6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3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02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263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802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39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evnik.rs/sites/default/files/7-auto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nevnik.rs/menadzmen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dnevnik.rs/oglasi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4</cp:revision>
  <dcterms:created xsi:type="dcterms:W3CDTF">2015-02-27T09:14:00Z</dcterms:created>
  <dcterms:modified xsi:type="dcterms:W3CDTF">2015-02-27T13:36:00Z</dcterms:modified>
</cp:coreProperties>
</file>